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2D" w:rsidRPr="007C08EC" w:rsidRDefault="00CA222D" w:rsidP="00CA22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A222D" w:rsidRPr="007C08EC" w:rsidRDefault="00CA222D" w:rsidP="00CA22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«Средняя школа №39»</w:t>
      </w:r>
    </w:p>
    <w:p w:rsidR="00CA222D" w:rsidRPr="007C08EC" w:rsidRDefault="00CA222D" w:rsidP="00CA22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C7975" w:rsidRDefault="00AC7975" w:rsidP="00AC7975">
      <w:pPr>
        <w:jc w:val="center"/>
        <w:rPr>
          <w:sz w:val="28"/>
          <w:szCs w:val="28"/>
        </w:rPr>
      </w:pPr>
    </w:p>
    <w:p w:rsidR="00AC7975" w:rsidRDefault="00AC7975" w:rsidP="00AC7975">
      <w:pPr>
        <w:jc w:val="center"/>
        <w:rPr>
          <w:sz w:val="28"/>
          <w:szCs w:val="28"/>
        </w:rPr>
      </w:pPr>
    </w:p>
    <w:p w:rsidR="00AC7975" w:rsidRPr="00AC7975" w:rsidRDefault="00AC7975" w:rsidP="00AC7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975">
        <w:rPr>
          <w:rFonts w:ascii="Times New Roman" w:hAnsi="Times New Roman" w:cs="Times New Roman"/>
          <w:sz w:val="24"/>
          <w:szCs w:val="24"/>
        </w:rPr>
        <w:t>Утверждена</w:t>
      </w:r>
    </w:p>
    <w:p w:rsidR="00AC7975" w:rsidRPr="00AC7975" w:rsidRDefault="00AC7975" w:rsidP="00AC7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975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C7975" w:rsidRPr="00AC7975" w:rsidRDefault="00AC7975" w:rsidP="00AC7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975">
        <w:rPr>
          <w:rFonts w:ascii="Times New Roman" w:hAnsi="Times New Roman" w:cs="Times New Roman"/>
          <w:sz w:val="24"/>
          <w:szCs w:val="24"/>
        </w:rPr>
        <w:t>МБОУ школа № 39</w:t>
      </w:r>
    </w:p>
    <w:p w:rsidR="00AC7975" w:rsidRPr="00AC7975" w:rsidRDefault="00AC7975" w:rsidP="00AC7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975">
        <w:rPr>
          <w:rFonts w:ascii="Times New Roman" w:hAnsi="Times New Roman" w:cs="Times New Roman"/>
          <w:sz w:val="24"/>
          <w:szCs w:val="24"/>
        </w:rPr>
        <w:t>от 01.09.2020 №344-п</w:t>
      </w:r>
    </w:p>
    <w:p w:rsidR="00CA222D" w:rsidRPr="007C08EC" w:rsidRDefault="00CA222D" w:rsidP="00CA222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222D" w:rsidRPr="007C08EC" w:rsidRDefault="00CA222D" w:rsidP="00AC797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222D" w:rsidRPr="007C08EC" w:rsidRDefault="00CA222D" w:rsidP="00AC797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</w:t>
      </w:r>
    </w:p>
    <w:p w:rsidR="00CA222D" w:rsidRPr="007C08EC" w:rsidRDefault="00CA222D" w:rsidP="00AC797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08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CA222D" w:rsidRDefault="00CA222D" w:rsidP="00AC7975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естественнонаучной направленности</w:t>
      </w:r>
    </w:p>
    <w:p w:rsidR="00CA222D" w:rsidRDefault="00CA222D" w:rsidP="00AC7975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«ЗА СТРАНИЦАМИ УЧЕБНИКА ХИМИИ»</w:t>
      </w:r>
    </w:p>
    <w:p w:rsidR="00CA222D" w:rsidRDefault="00CA222D" w:rsidP="00AC7975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возраст обучающихся: 8-9 класс</w:t>
      </w:r>
    </w:p>
    <w:p w:rsidR="00CA222D" w:rsidRDefault="00CA222D" w:rsidP="00AC7975">
      <w:pPr>
        <w:pStyle w:val="2"/>
        <w:spacing w:line="276" w:lineRule="auto"/>
        <w:ind w:left="0" w:firstLine="567"/>
        <w:jc w:val="center"/>
        <w:rPr>
          <w:b/>
        </w:rPr>
      </w:pPr>
      <w:r>
        <w:rPr>
          <w:b/>
        </w:rPr>
        <w:t>срок реализации: 1 год.</w:t>
      </w:r>
    </w:p>
    <w:p w:rsidR="00CA222D" w:rsidRDefault="00CA222D" w:rsidP="00AC7975">
      <w:pPr>
        <w:pStyle w:val="2"/>
        <w:spacing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line="276" w:lineRule="auto"/>
        <w:ind w:left="0" w:firstLine="567"/>
        <w:jc w:val="right"/>
        <w:rPr>
          <w:b/>
        </w:rPr>
      </w:pPr>
      <w:r>
        <w:rPr>
          <w:b/>
        </w:rPr>
        <w:t>Автор-составитель</w:t>
      </w:r>
    </w:p>
    <w:p w:rsidR="00CA222D" w:rsidRDefault="00CA222D" w:rsidP="00CA222D">
      <w:pPr>
        <w:pStyle w:val="2"/>
        <w:spacing w:line="276" w:lineRule="auto"/>
        <w:ind w:left="0" w:firstLine="567"/>
        <w:jc w:val="right"/>
        <w:rPr>
          <w:b/>
        </w:rPr>
      </w:pPr>
      <w:r>
        <w:rPr>
          <w:b/>
        </w:rPr>
        <w:t>Серегина Е.Р.</w:t>
      </w: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CA222D" w:rsidP="00CA222D">
      <w:pPr>
        <w:pStyle w:val="2"/>
        <w:spacing w:after="200" w:line="276" w:lineRule="auto"/>
        <w:ind w:left="0" w:firstLine="567"/>
        <w:jc w:val="center"/>
        <w:rPr>
          <w:b/>
        </w:rPr>
      </w:pPr>
    </w:p>
    <w:p w:rsidR="00CA222D" w:rsidRDefault="00AC7975" w:rsidP="00AC7975">
      <w:pPr>
        <w:pStyle w:val="2"/>
        <w:spacing w:after="200" w:line="276" w:lineRule="auto"/>
        <w:ind w:left="0"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875CB9">
        <w:rPr>
          <w:b/>
        </w:rPr>
        <w:t>2020</w:t>
      </w:r>
      <w:r>
        <w:rPr>
          <w:b/>
        </w:rPr>
        <w:t>- 2021</w:t>
      </w:r>
      <w:r w:rsidR="00CA222D">
        <w:rPr>
          <w:b/>
        </w:rPr>
        <w:t>год</w:t>
      </w:r>
    </w:p>
    <w:p w:rsidR="00CA222D" w:rsidRDefault="00CA222D" w:rsidP="005C2EF0">
      <w:pPr>
        <w:pStyle w:val="2"/>
        <w:spacing w:after="200" w:line="276" w:lineRule="auto"/>
        <w:ind w:left="0" w:firstLine="0"/>
        <w:rPr>
          <w:b/>
        </w:rPr>
      </w:pPr>
      <w:bookmarkStart w:id="0" w:name="_GoBack"/>
      <w:bookmarkEnd w:id="0"/>
    </w:p>
    <w:p w:rsidR="00CA222D" w:rsidRDefault="00CA222D" w:rsidP="00CA222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E6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CA222D" w:rsidRDefault="00CA222D" w:rsidP="00CA22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222D" w:rsidRPr="009B4182" w:rsidRDefault="00CA222D" w:rsidP="00CA222D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9B4182">
        <w:t xml:space="preserve">При изучении химии обеспечивается достижение личностных, </w:t>
      </w:r>
      <w:proofErr w:type="spellStart"/>
      <w:r w:rsidRPr="009B4182">
        <w:t>метапредметных</w:t>
      </w:r>
      <w:proofErr w:type="spellEnd"/>
      <w:r w:rsidRPr="009B4182">
        <w:t xml:space="preserve"> и предметных результатов</w:t>
      </w:r>
      <w:r w:rsidRPr="009B4182">
        <w:rPr>
          <w:bCs/>
        </w:rPr>
        <w:t>.</w:t>
      </w:r>
    </w:p>
    <w:p w:rsidR="00CA222D" w:rsidRPr="009B4182" w:rsidRDefault="00CA222D" w:rsidP="00CA222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B4182">
        <w:rPr>
          <w:b/>
          <w:bCs/>
        </w:rPr>
        <w:t>Личностные: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формирование чувства гордости за российскую химическую науку;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формирование ответственного отношения к учению, готовность и способность обучающихся к саморазвитию и самообразованию;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понимание особенности жизни и труда в условиях информатизации общества;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формирование творческого отношения к проблемам;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умение управлять своей познавательной деятельностью;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технологиями;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развитие готовности к решению творческих задач; способности оценивать проблемные ситуации и оперативно принимать ответственные решения в различных продуктивных видах деятельности</w:t>
      </w:r>
    </w:p>
    <w:p w:rsidR="00CA222D" w:rsidRPr="009B4182" w:rsidRDefault="00CA222D" w:rsidP="00CA222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CA222D" w:rsidRDefault="00CA222D" w:rsidP="00CA222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CA222D" w:rsidRPr="009B4182" w:rsidRDefault="00CA222D" w:rsidP="00CA222D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9B4182">
        <w:rPr>
          <w:b/>
          <w:bCs/>
        </w:rPr>
        <w:t xml:space="preserve"> </w:t>
      </w:r>
      <w:proofErr w:type="spellStart"/>
      <w:r w:rsidRPr="009B4182">
        <w:rPr>
          <w:b/>
          <w:bCs/>
        </w:rPr>
        <w:t>Метапредметные</w:t>
      </w:r>
      <w:proofErr w:type="spellEnd"/>
      <w:r w:rsidRPr="009B4182">
        <w:rPr>
          <w:b/>
          <w:bCs/>
        </w:rPr>
        <w:t>: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навык самостоятельного приобретения новых знаний, организации учебной деятельности, поиска средств её осуществления;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планирование, контроль и оценивание учебных действий в соответствии с поставленной задачей и условиями её реализации;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понимание проблемы, умение ставить вопросы, выдвигать гипотезу, давать определения понятиям, классифицировать,</w:t>
      </w:r>
      <w:r w:rsidRPr="009B4182">
        <w:rPr>
          <w:rStyle w:val="apple-converted-space"/>
          <w:b/>
          <w:bCs/>
        </w:rPr>
        <w:t> </w:t>
      </w:r>
      <w:r w:rsidRPr="009B4182">
        <w:t>структурировать материал, проводить эксперименты, аргументировать собственную позицию, формулировать выводы и заключения;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умение извлекать информацию из различных источников, включая средства массовой информации, компакт-диски учебного назначения, ресурсы Всемирной сети Интернет;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lastRenderedPageBreak/>
        <w:t xml:space="preserve">умение переводить информацию из одной знаковой системы в другую (из текста в таблицу, из </w:t>
      </w:r>
      <w:proofErr w:type="spellStart"/>
      <w:r w:rsidRPr="009B4182">
        <w:t>аудивизуального</w:t>
      </w:r>
      <w:proofErr w:type="spellEnd"/>
      <w:r w:rsidRPr="009B4182">
        <w:t xml:space="preserve"> ряда в текст и др.), выбирать знаковые системы адекватно познавательной и коммуникативной ситуации;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умение свободно и правильно излагать свои мысли в устной и письменной форме; адекватно выражать свое мнение к фактам и явлениям окружающей действительности; к прочитанному, увиденному, услышанному;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способность организовывать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CA222D" w:rsidRPr="009B4182" w:rsidRDefault="00CA222D" w:rsidP="00CA222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умение взаимодействовать с людьми</w:t>
      </w:r>
    </w:p>
    <w:p w:rsidR="00CA222D" w:rsidRPr="009B4182" w:rsidRDefault="00CA222D" w:rsidP="00CA222D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9B4182">
        <w:rPr>
          <w:b/>
          <w:bCs/>
        </w:rPr>
        <w:t xml:space="preserve"> Предметные:</w:t>
      </w:r>
    </w:p>
    <w:p w:rsidR="00CA222D" w:rsidRPr="009B4182" w:rsidRDefault="00CA222D" w:rsidP="00CA22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описывать демонстрационные и самостоятельно проведенные химические эксперименты;</w:t>
      </w:r>
    </w:p>
    <w:p w:rsidR="00CA222D" w:rsidRPr="009B4182" w:rsidRDefault="00CA222D" w:rsidP="00CA22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проводить химический эксперимент, обращаться с веществами, используемыми в экспериментальном познании химии и в повседневной жизни, в соответствии с правилами техники безопасности;</w:t>
      </w:r>
    </w:p>
    <w:p w:rsidR="00CA222D" w:rsidRPr="009B4182" w:rsidRDefault="00CA222D" w:rsidP="00CA22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описывать и различать изученные классы неорганических соединений, простые и сложные вещества, химические реакции;</w:t>
      </w:r>
    </w:p>
    <w:p w:rsidR="00CA222D" w:rsidRPr="009B4182" w:rsidRDefault="00CA222D" w:rsidP="00CA22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классифицировать изученные объекты и явления;</w:t>
      </w:r>
    </w:p>
    <w:p w:rsidR="00CA222D" w:rsidRPr="009B4182" w:rsidRDefault="00CA222D" w:rsidP="00CA22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 xml:space="preserve">овладевать предметными и </w:t>
      </w:r>
      <w:proofErr w:type="spellStart"/>
      <w:r w:rsidRPr="009B4182">
        <w:t>межпредметными</w:t>
      </w:r>
      <w:proofErr w:type="spellEnd"/>
      <w:r w:rsidRPr="009B4182">
        <w:t xml:space="preserve"> понятиями, отражающими существенные связи и отношения между объектами и процессами;</w:t>
      </w:r>
    </w:p>
    <w:p w:rsidR="00CA222D" w:rsidRPr="009B4182" w:rsidRDefault="00CA222D" w:rsidP="00CA22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изученных;</w:t>
      </w:r>
    </w:p>
    <w:p w:rsidR="00CA222D" w:rsidRPr="009B4182" w:rsidRDefault="00CA222D" w:rsidP="00CA22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структурировать изученный материал и химическую информацию, полученную из др. источников;</w:t>
      </w:r>
    </w:p>
    <w:p w:rsidR="00CA222D" w:rsidRPr="009B4182" w:rsidRDefault="00CA222D" w:rsidP="00CA22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A222D" w:rsidRDefault="00CA222D" w:rsidP="00CA222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4182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CA222D" w:rsidRPr="000205E6" w:rsidRDefault="00CA222D" w:rsidP="00CA222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E6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CA222D" w:rsidRDefault="00CA222D" w:rsidP="00CA2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Химия вокруг нас. 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Что изучает химия. Значение химии в народном хозяйстве, в развитии науки и в познании окружающего мира. Экскурсия в химическую лабораторию.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приемами лабораторной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техники..</w:t>
      </w:r>
      <w:proofErr w:type="gramEnd"/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охране труда. Правила безопасной работы в лаборатории со стеклом, металлом, пробками и т.д. Предметы лабораторного оборудования. Практическая работа: Приемы работы с нагревательными приборами. Резка и сгибание тонких стеклянных трубок, изготовление капилляров и наборов газоотводных трубок для приборов. Обработка пробок. Монтаж приборов по заданному образцу. Испытание приборов для получения газов на герметичность.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lastRenderedPageBreak/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Чистые вещества и смеси. Способы очистки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разделение смесей. Очистка веществ от примесей. Чистые вещества и смеси в лаборатории, науке, технике.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Очистка загрязненных веществ фильтрованием, выпариванием, выгонкой, перекристаллизацией, дистилляцией.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История химии.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истории химии. Основные направления практической химии в древности. Алхимия в арабских странах и в Западной Европе. Особенности развития химии в России. Химические школы России. Великие ученые-химики. Профессиональные качества личности ученых.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Консервирующие свойства хлорида натрия, меда, сахарного сиропа. Пластические свойства глины. Занимательные опыты «Дым без огня», «Духи» в стакане» и т.д. Создание компьютерной презентации.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Кислород. Воздух. Горение.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воздуха. Охрана воздушной среды обитания. Экологические проблемы города Дзержинска. Сжигание в кислороде различных простых и сложных веществ. Экскурсия в центр экологического мониторинга города Дзержинска.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6.</w:t>
      </w:r>
      <w:r>
        <w:rPr>
          <w:rFonts w:ascii="Times New Roman" w:hAnsi="Times New Roman" w:cs="Times New Roman"/>
          <w:sz w:val="24"/>
          <w:szCs w:val="24"/>
        </w:rPr>
        <w:t xml:space="preserve"> Водород.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 применение водорода в технике. Разложение воды электрическим током.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Зарядка прибора и демонстрация правил ТБ при работе с прибором для получения газов. Занимательные опыты с водородом.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Вода. Растворы.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Растворы в природе и технике. Охрана водных ресурсов. Проблемы пресной воды. Решение расчетных задач на вычисление различных концентраций в растворе. Приготовление растворов различной концентрации. Определение плотности растворов ареометром. Получение насыщенных и пересыщенных растворов для водных культур и для подкормки комнатных растений.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Кристаллы в природе и технике.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выращивания единичных кристаллов и друз.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Получение кристаллических друз на металлических каркасах, самодельных елочных игрушек.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Свойства и применение кислот, оснований, солей.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распознавание веществ индикаторами, характерные реактивы на анионы кислотных остатков и катионы металлов.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Приготовление самодельных индикаторов из растений. Решение экспериментальных задач на распознавание веществ и осуществление переходов.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Химия в быту.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Домашняя аптечка. Оказание первой доврачебной помощи при отравлениях и ожогах. Химический состав пищи, перспективы создания искусственной пищи, хранение пищи. Бумага, чернила, карандаши. Краски, красители, лакокрасочные материалы. Душистые вещества.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Занимательные опыты: обнаружение глюкозы в ягодах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фруктих</w:t>
      </w:r>
      <w:proofErr w:type="spellEnd"/>
      <w:r>
        <w:rPr>
          <w:rFonts w:ascii="Times New Roman" w:hAnsi="Times New Roman" w:cs="Times New Roman"/>
          <w:sz w:val="24"/>
          <w:szCs w:val="24"/>
        </w:rPr>
        <w:t>; крахмала в пищевых продуктах. Выведение пятен от чернил и туши. Изучение свойств стекла.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11.</w:t>
      </w:r>
      <w:r>
        <w:rPr>
          <w:rFonts w:ascii="Times New Roman" w:hAnsi="Times New Roman" w:cs="Times New Roman"/>
          <w:sz w:val="24"/>
          <w:szCs w:val="24"/>
        </w:rPr>
        <w:t xml:space="preserve"> Простейшие синтезы неорганических соединений.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Получение медного и железного купороса из меди и железа. Термическое разложение веществ с целью получения оксидов. Получение металлов и некоторых неметаллов восстановлением водных растворов солей.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рефератов и компьютерных презентаций.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рефератов по пройденному курсу и компьютерных презентаций. Подготовка заключительного вечера «Посвящение в ХИМИКИ»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2">
        <w:rPr>
          <w:rFonts w:ascii="Times New Roman" w:hAnsi="Times New Roman" w:cs="Times New Roman"/>
          <w:b/>
          <w:sz w:val="24"/>
          <w:szCs w:val="24"/>
        </w:rPr>
        <w:t>Тема 13.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Заключительное занятие.</w:t>
      </w: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Наглядное оформление результатов экспериментальной работы кружка. Проведение вечера «Посвящение в ХИМИКИ».</w:t>
      </w:r>
    </w:p>
    <w:p w:rsidR="00CA222D" w:rsidRPr="009B4182" w:rsidRDefault="00CA222D" w:rsidP="00CA222D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CA222D" w:rsidRPr="00A839E8" w:rsidRDefault="00CA222D" w:rsidP="00CA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22D" w:rsidRDefault="00CA222D" w:rsidP="00C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22D" w:rsidRPr="00A839E8" w:rsidRDefault="00CA222D" w:rsidP="00CA222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E8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CA222D" w:rsidRDefault="00CA222D" w:rsidP="00CA22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726"/>
        <w:gridCol w:w="1654"/>
        <w:gridCol w:w="1795"/>
        <w:gridCol w:w="1507"/>
      </w:tblGrid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лабораторной техники.</w:t>
            </w:r>
          </w:p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Способы очистки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смесей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химии.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Кислород. Воздух. Горение.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Кристаллы в природе и технике.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кислот, оснований, солей.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синтезы неорганических соединений.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компьютерных презентаций.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22D" w:rsidTr="00F10D59">
        <w:tc>
          <w:tcPr>
            <w:tcW w:w="67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CA222D" w:rsidRDefault="00CA222D" w:rsidP="00F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A222D" w:rsidRDefault="00CA222D" w:rsidP="00CA2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E68" w:rsidRDefault="00DD5E68"/>
    <w:sectPr w:rsidR="00D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BC4"/>
    <w:multiLevelType w:val="multilevel"/>
    <w:tmpl w:val="227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B1DAC"/>
    <w:multiLevelType w:val="hybridMultilevel"/>
    <w:tmpl w:val="D60AEABE"/>
    <w:lvl w:ilvl="0" w:tplc="7012F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53A52"/>
    <w:multiLevelType w:val="multilevel"/>
    <w:tmpl w:val="440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16844"/>
    <w:multiLevelType w:val="multilevel"/>
    <w:tmpl w:val="79F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5A"/>
    <w:rsid w:val="001A6E5A"/>
    <w:rsid w:val="005C2EF0"/>
    <w:rsid w:val="00875CB9"/>
    <w:rsid w:val="00AC7975"/>
    <w:rsid w:val="00CA222D"/>
    <w:rsid w:val="00D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FE56B-E67B-46CB-8884-B64CB19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A222D"/>
    <w:pPr>
      <w:spacing w:after="0" w:line="240" w:lineRule="auto"/>
      <w:ind w:left="1440" w:firstLine="27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A222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A22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22D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CA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6</cp:revision>
  <dcterms:created xsi:type="dcterms:W3CDTF">2020-01-10T10:15:00Z</dcterms:created>
  <dcterms:modified xsi:type="dcterms:W3CDTF">2021-05-15T08:09:00Z</dcterms:modified>
</cp:coreProperties>
</file>