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4B6" w:rsidRPr="00CE64B6" w:rsidRDefault="00CE64B6" w:rsidP="00CE6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4B6" w:rsidRPr="00CE64B6" w:rsidRDefault="00CE64B6" w:rsidP="00CE64B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E64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CE64B6" w:rsidRPr="00CE64B6" w:rsidRDefault="00CE64B6" w:rsidP="00CE64B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E64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«Средняя школа №39»</w:t>
      </w:r>
    </w:p>
    <w:p w:rsidR="00CE64B6" w:rsidRPr="00CE64B6" w:rsidRDefault="00CE64B6" w:rsidP="00CE64B6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C79BE" w:rsidRDefault="00DC79BE" w:rsidP="00DC79BE">
      <w:pPr>
        <w:jc w:val="center"/>
        <w:rPr>
          <w:sz w:val="28"/>
          <w:szCs w:val="28"/>
        </w:rPr>
      </w:pPr>
    </w:p>
    <w:p w:rsidR="00DC79BE" w:rsidRDefault="00DC79BE" w:rsidP="00DC79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DC79BE" w:rsidRDefault="00DC79BE" w:rsidP="00DC79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DC79BE" w:rsidRDefault="00DC79BE" w:rsidP="00DC79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школа № 39</w:t>
      </w:r>
    </w:p>
    <w:p w:rsidR="00DC79BE" w:rsidRDefault="00DC79BE" w:rsidP="00DC79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01.09.2020 №344-п</w:t>
      </w:r>
    </w:p>
    <w:p w:rsidR="00DC79BE" w:rsidRDefault="00DC79BE" w:rsidP="00DC79BE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E64B6" w:rsidRDefault="00CE64B6" w:rsidP="00400F5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00F56" w:rsidRDefault="00400F56" w:rsidP="00400F5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00F56" w:rsidRDefault="00400F56" w:rsidP="00400F5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00F56" w:rsidRPr="00CE64B6" w:rsidRDefault="00400F56" w:rsidP="00400F5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E64B6" w:rsidRPr="00CE64B6" w:rsidRDefault="00CE64B6" w:rsidP="00400F5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Рабочая </w:t>
      </w:r>
    </w:p>
    <w:p w:rsidR="00CE64B6" w:rsidRPr="00CE64B6" w:rsidRDefault="00CE64B6" w:rsidP="00400F5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</w:t>
      </w:r>
      <w:r w:rsidRPr="00CE64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ополнительная общеобразовательная общеразвивающая программа</w:t>
      </w:r>
    </w:p>
    <w:p w:rsidR="00CE64B6" w:rsidRPr="00CE64B6" w:rsidRDefault="00CE64B6" w:rsidP="00400F5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художественной направленности</w:t>
      </w:r>
    </w:p>
    <w:p w:rsidR="00CE64B6" w:rsidRPr="00CE64B6" w:rsidRDefault="00CE64B6" w:rsidP="00400F5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E64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«ЗВОНКИЕ ГОЛОСА»</w:t>
      </w:r>
    </w:p>
    <w:p w:rsidR="00CE64B6" w:rsidRPr="00CE64B6" w:rsidRDefault="00CE64B6" w:rsidP="00400F5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E64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возраст обучающихся: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 9 до 15</w:t>
      </w:r>
      <w:r w:rsidRPr="00CE64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лет</w:t>
      </w:r>
    </w:p>
    <w:p w:rsidR="00CE64B6" w:rsidRPr="00CE64B6" w:rsidRDefault="00CE64B6" w:rsidP="00400F5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E64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срок реализации: 1 год.</w:t>
      </w:r>
    </w:p>
    <w:p w:rsidR="00CE64B6" w:rsidRPr="00CE64B6" w:rsidRDefault="00CE64B6" w:rsidP="00400F5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E64B6" w:rsidRPr="00CE64B6" w:rsidRDefault="00CE64B6" w:rsidP="00400F5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E64B6" w:rsidRPr="00CE64B6" w:rsidRDefault="00CE64B6" w:rsidP="00400F5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E64B6" w:rsidRPr="00CE64B6" w:rsidRDefault="00CE64B6" w:rsidP="00CE64B6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E64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Автор-составитель</w:t>
      </w:r>
    </w:p>
    <w:p w:rsidR="00CE64B6" w:rsidRPr="00CE64B6" w:rsidRDefault="00CE64B6" w:rsidP="00CE64B6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proofErr w:type="spellStart"/>
      <w:r w:rsidRPr="00CE64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Наволокин</w:t>
      </w:r>
      <w:proofErr w:type="spellEnd"/>
      <w:r w:rsidRPr="00CE64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С.В.</w:t>
      </w:r>
    </w:p>
    <w:p w:rsidR="00CE64B6" w:rsidRPr="00CE64B6" w:rsidRDefault="00CE64B6" w:rsidP="00CE64B6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E64B6" w:rsidRPr="00CE64B6" w:rsidRDefault="00CE64B6" w:rsidP="00CE64B6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E64B6" w:rsidRPr="00CE64B6" w:rsidRDefault="00CE64B6" w:rsidP="00CE64B6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E64B6" w:rsidRPr="00CE64B6" w:rsidRDefault="00CE64B6" w:rsidP="00CE64B6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E64B6" w:rsidRPr="00CE64B6" w:rsidRDefault="00CE64B6" w:rsidP="00CE64B6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E64B6" w:rsidRPr="00CE64B6" w:rsidRDefault="00CE64B6" w:rsidP="00CE64B6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E64B6" w:rsidRPr="00CE64B6" w:rsidRDefault="00CE64B6" w:rsidP="00CE64B6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E64B6" w:rsidRPr="00CE64B6" w:rsidRDefault="00CE64B6" w:rsidP="00CE64B6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E64B6" w:rsidRPr="00CE64B6" w:rsidRDefault="00CE64B6" w:rsidP="00CE64B6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E64B6" w:rsidRPr="00CE64B6" w:rsidRDefault="00CE64B6" w:rsidP="00CE64B6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E64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г. Дзержинск</w:t>
      </w:r>
    </w:p>
    <w:p w:rsidR="00CE64B6" w:rsidRPr="00CE64B6" w:rsidRDefault="00400F56" w:rsidP="00CE64B6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2020-2021</w:t>
      </w:r>
      <w:r w:rsidR="00CE64B6" w:rsidRPr="00CE64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г.</w:t>
      </w:r>
    </w:p>
    <w:p w:rsidR="00CE64B6" w:rsidRPr="00CE64B6" w:rsidRDefault="00CE64B6" w:rsidP="00CE64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4B6" w:rsidRDefault="00CE64B6">
      <w:bookmarkStart w:id="0" w:name="_GoBack"/>
      <w:bookmarkEnd w:id="0"/>
    </w:p>
    <w:p w:rsidR="00CE64B6" w:rsidRPr="00CE64B6" w:rsidRDefault="00CE64B6" w:rsidP="00E53501">
      <w:pPr>
        <w:widowControl w:val="0"/>
        <w:shd w:val="clear" w:color="auto" w:fill="FFFFFF"/>
        <w:autoSpaceDE w:val="0"/>
        <w:autoSpaceDN w:val="0"/>
        <w:adjustRightInd w:val="0"/>
        <w:spacing w:before="266" w:after="0" w:line="274" w:lineRule="exact"/>
        <w:ind w:left="142" w:hanging="3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CE64B6" w:rsidRPr="00CE64B6" w:rsidRDefault="00CE64B6" w:rsidP="00CE64B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contextualSpacing/>
        <w:rPr>
          <w:rFonts w:ascii="Times New Roman" w:eastAsiaTheme="minorEastAsia" w:hAnsi="Times New Roman" w:cs="Times New Roman"/>
          <w:lang w:bidi="en-US"/>
        </w:rPr>
      </w:pPr>
      <w:r>
        <w:rPr>
          <w:rFonts w:ascii="Times New Roman" w:eastAsiaTheme="minorEastAsia" w:hAnsi="Times New Roman" w:cs="Times New Roman"/>
          <w:b/>
          <w:iCs/>
          <w:spacing w:val="-2"/>
          <w:sz w:val="24"/>
          <w:szCs w:val="24"/>
          <w:lang w:bidi="en-US"/>
        </w:rPr>
        <w:lastRenderedPageBreak/>
        <w:t xml:space="preserve">                                 </w:t>
      </w:r>
      <w:r w:rsidRPr="00CE64B6">
        <w:rPr>
          <w:rFonts w:ascii="Times New Roman" w:eastAsiaTheme="minorEastAsia" w:hAnsi="Times New Roman" w:cs="Times New Roman"/>
          <w:b/>
          <w:iCs/>
          <w:spacing w:val="-2"/>
          <w:sz w:val="24"/>
          <w:szCs w:val="24"/>
          <w:lang w:bidi="en-US"/>
        </w:rPr>
        <w:t>Ожидаемые результаты реализации программы</w:t>
      </w:r>
    </w:p>
    <w:p w:rsidR="00CE64B6" w:rsidRPr="00CE64B6" w:rsidRDefault="00CE64B6" w:rsidP="00CE64B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должен</w:t>
      </w:r>
    </w:p>
    <w:p w:rsidR="00CE64B6" w:rsidRPr="00CE64B6" w:rsidRDefault="00CE64B6" w:rsidP="00CE64B6">
      <w:pPr>
        <w:widowControl w:val="0"/>
        <w:shd w:val="clear" w:color="auto" w:fill="FFFFFF"/>
        <w:autoSpaceDE w:val="0"/>
        <w:autoSpaceDN w:val="0"/>
        <w:adjustRightInd w:val="0"/>
        <w:spacing w:before="7" w:after="0" w:line="274" w:lineRule="exact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64B6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>знать:</w:t>
      </w:r>
    </w:p>
    <w:p w:rsidR="00CE64B6" w:rsidRPr="00CE64B6" w:rsidRDefault="00CE64B6" w:rsidP="00CE64B6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дирижерские жесты «внимание», «дыхание», «начало», «окончание»;</w:t>
      </w:r>
    </w:p>
    <w:p w:rsidR="00CE64B6" w:rsidRPr="00CE64B6" w:rsidRDefault="00CE64B6" w:rsidP="00CE64B6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74" w:lineRule="exact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средства музыкальной выразительности: регистр, акцент, мажорный и минорный </w:t>
      </w:r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лад.</w:t>
      </w:r>
    </w:p>
    <w:p w:rsidR="00CE64B6" w:rsidRPr="00CE64B6" w:rsidRDefault="00CE64B6" w:rsidP="00CE64B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E64B6" w:rsidRPr="00CE64B6" w:rsidRDefault="00CE64B6" w:rsidP="00CE64B6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74" w:lineRule="exact"/>
        <w:ind w:left="142" w:right="32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динамические оттенки: (крещендо, диминуэндо); </w:t>
      </w:r>
      <w:r w:rsidRPr="00CE64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уметь:</w:t>
      </w:r>
    </w:p>
    <w:p w:rsidR="00CE64B6" w:rsidRPr="00CE64B6" w:rsidRDefault="00CE64B6" w:rsidP="00CE64B6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64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соблюдать певческую установку;</w:t>
      </w:r>
    </w:p>
    <w:p w:rsidR="00CE64B6" w:rsidRPr="00CE64B6" w:rsidRDefault="00CE64B6" w:rsidP="00CE64B6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интонацией;</w:t>
      </w:r>
    </w:p>
    <w:p w:rsidR="00CE64B6" w:rsidRPr="00CE64B6" w:rsidRDefault="00CE64B6" w:rsidP="00CE64B6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артикулировать гласные: а, е, и, о, у;</w:t>
      </w:r>
    </w:p>
    <w:p w:rsidR="00CE64B6" w:rsidRPr="00CE64B6" w:rsidRDefault="00CE64B6" w:rsidP="00CE64B6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звуком, вести его без форсирования;</w:t>
      </w:r>
    </w:p>
    <w:p w:rsidR="00CE64B6" w:rsidRPr="00CE64B6" w:rsidRDefault="00CE64B6" w:rsidP="00CE64B6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мелодией, ее изменениями, повторениями;</w:t>
      </w:r>
    </w:p>
    <w:p w:rsidR="00CE64B6" w:rsidRPr="00CE64B6" w:rsidRDefault="00CE64B6" w:rsidP="00CE64B6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соблюдать ритм;</w:t>
      </w:r>
    </w:p>
    <w:p w:rsidR="00CE64B6" w:rsidRPr="00CE64B6" w:rsidRDefault="00CE64B6" w:rsidP="00CE64B6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экономно расходовать дыхание при пении;</w:t>
      </w:r>
    </w:p>
    <w:p w:rsidR="00CE64B6" w:rsidRPr="00CE64B6" w:rsidRDefault="00CE64B6" w:rsidP="00CE64B6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смены дыхания петь длинные фразы;</w:t>
      </w:r>
    </w:p>
    <w:p w:rsidR="00CE64B6" w:rsidRPr="00CE64B6" w:rsidRDefault="00CE64B6" w:rsidP="00CE64B6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менять дыхание между фразами (в быстром темпе);</w:t>
      </w:r>
    </w:p>
    <w:p w:rsidR="00CE64B6" w:rsidRPr="00CE64B6" w:rsidRDefault="00CE64B6" w:rsidP="00CE64B6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передавать динамические оттенки;</w:t>
      </w:r>
    </w:p>
    <w:p w:rsidR="00CE64B6" w:rsidRPr="00CE64B6" w:rsidRDefault="00CE64B6" w:rsidP="00CE64B6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художественный образ произведения;</w:t>
      </w:r>
    </w:p>
    <w:p w:rsidR="00CE64B6" w:rsidRPr="00CE64B6" w:rsidRDefault="00CE64B6" w:rsidP="00CE64B6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подчиняться руке дирижера;</w:t>
      </w:r>
    </w:p>
    <w:p w:rsidR="00CE64B6" w:rsidRPr="00CE64B6" w:rsidRDefault="00CE64B6" w:rsidP="00CE64B6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before="7" w:after="0" w:line="274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ансамбле, с солистом.</w:t>
      </w:r>
    </w:p>
    <w:p w:rsidR="00CE64B6" w:rsidRPr="00CE64B6" w:rsidRDefault="00CE64B6" w:rsidP="00744D3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44D3C" w:rsidRPr="00744D3C" w:rsidRDefault="00744D3C" w:rsidP="00744D3C">
      <w:pPr>
        <w:pStyle w:val="a4"/>
        <w:spacing w:before="0" w:beforeAutospacing="0" w:after="0" w:afterAutospacing="0"/>
        <w:rPr>
          <w:color w:val="000000"/>
          <w:sz w:val="21"/>
          <w:szCs w:val="21"/>
        </w:rPr>
      </w:pPr>
      <w:r w:rsidRPr="00744D3C">
        <w:rPr>
          <w:b/>
          <w:bCs/>
          <w:color w:val="000000"/>
        </w:rPr>
        <w:t>Личностные результаты:</w:t>
      </w:r>
    </w:p>
    <w:p w:rsidR="00744D3C" w:rsidRPr="00744D3C" w:rsidRDefault="00744D3C" w:rsidP="00744D3C">
      <w:pPr>
        <w:pStyle w:val="a4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744D3C">
        <w:rPr>
          <w:color w:val="000000"/>
        </w:rPr>
        <w:t>Формирование способности к самооценке на основе критериев успешности творческой деятельности;</w:t>
      </w:r>
    </w:p>
    <w:p w:rsidR="00744D3C" w:rsidRPr="00744D3C" w:rsidRDefault="00744D3C" w:rsidP="00744D3C">
      <w:pPr>
        <w:pStyle w:val="a4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744D3C">
        <w:rPr>
          <w:color w:val="000000"/>
        </w:rPr>
        <w:t>формирование основ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историю.</w:t>
      </w:r>
    </w:p>
    <w:p w:rsidR="00744D3C" w:rsidRPr="00744D3C" w:rsidRDefault="00744D3C" w:rsidP="00744D3C">
      <w:pPr>
        <w:pStyle w:val="a4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744D3C">
        <w:rPr>
          <w:color w:val="000000"/>
        </w:rPr>
        <w:t>формирование эмоциональное отношение к искусству;</w:t>
      </w:r>
    </w:p>
    <w:p w:rsidR="00744D3C" w:rsidRPr="00744D3C" w:rsidRDefault="00744D3C" w:rsidP="00744D3C">
      <w:pPr>
        <w:pStyle w:val="a4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744D3C">
        <w:rPr>
          <w:color w:val="000000"/>
        </w:rPr>
        <w:t>формирование духовно-нравственных оснований;</w:t>
      </w:r>
    </w:p>
    <w:p w:rsidR="00744D3C" w:rsidRPr="00744D3C" w:rsidRDefault="00744D3C" w:rsidP="00744D3C">
      <w:pPr>
        <w:pStyle w:val="a4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744D3C">
        <w:rPr>
          <w:color w:val="000000"/>
        </w:rPr>
        <w:t xml:space="preserve">реализация творческого потенциала в процессе коллективного </w:t>
      </w:r>
      <w:r>
        <w:rPr>
          <w:color w:val="000000"/>
        </w:rPr>
        <w:t xml:space="preserve">(индивидуального) </w:t>
      </w:r>
      <w:proofErr w:type="spellStart"/>
      <w:r>
        <w:rPr>
          <w:color w:val="000000"/>
        </w:rPr>
        <w:t>музицирования</w:t>
      </w:r>
      <w:proofErr w:type="spellEnd"/>
      <w:r>
        <w:rPr>
          <w:color w:val="000000"/>
        </w:rPr>
        <w:t>.</w:t>
      </w:r>
    </w:p>
    <w:p w:rsidR="00744D3C" w:rsidRPr="00744D3C" w:rsidRDefault="00744D3C" w:rsidP="00744D3C">
      <w:pPr>
        <w:pStyle w:val="a4"/>
        <w:spacing w:before="0" w:beforeAutospacing="0" w:after="0" w:afterAutospacing="0"/>
        <w:rPr>
          <w:color w:val="000000"/>
          <w:sz w:val="21"/>
          <w:szCs w:val="21"/>
        </w:rPr>
      </w:pPr>
    </w:p>
    <w:p w:rsidR="00744D3C" w:rsidRPr="00744D3C" w:rsidRDefault="00744D3C" w:rsidP="00744D3C">
      <w:pPr>
        <w:pStyle w:val="a4"/>
        <w:spacing w:before="0" w:beforeAutospacing="0" w:after="0" w:afterAutospacing="0"/>
        <w:rPr>
          <w:color w:val="000000"/>
          <w:sz w:val="21"/>
          <w:szCs w:val="21"/>
        </w:rPr>
      </w:pPr>
      <w:proofErr w:type="spellStart"/>
      <w:r w:rsidRPr="00744D3C">
        <w:rPr>
          <w:b/>
          <w:bCs/>
          <w:color w:val="000000"/>
        </w:rPr>
        <w:t>Метапредметные</w:t>
      </w:r>
      <w:proofErr w:type="spellEnd"/>
      <w:r w:rsidRPr="00744D3C">
        <w:rPr>
          <w:b/>
          <w:bCs/>
          <w:color w:val="000000"/>
        </w:rPr>
        <w:t xml:space="preserve"> результаты:</w:t>
      </w:r>
    </w:p>
    <w:p w:rsidR="00744D3C" w:rsidRPr="00744D3C" w:rsidRDefault="00744D3C" w:rsidP="00744D3C">
      <w:pPr>
        <w:pStyle w:val="a4"/>
        <w:spacing w:before="0" w:beforeAutospacing="0" w:after="0" w:afterAutospacing="0"/>
        <w:rPr>
          <w:color w:val="000000"/>
          <w:sz w:val="21"/>
          <w:szCs w:val="21"/>
        </w:rPr>
      </w:pPr>
      <w:r w:rsidRPr="00744D3C">
        <w:rPr>
          <w:i/>
          <w:iCs/>
          <w:color w:val="000000"/>
        </w:rPr>
        <w:t>регулятивные УУД:</w:t>
      </w:r>
    </w:p>
    <w:p w:rsidR="00744D3C" w:rsidRPr="00744D3C" w:rsidRDefault="00744D3C" w:rsidP="00744D3C">
      <w:pPr>
        <w:pStyle w:val="a4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744D3C">
        <w:rPr>
          <w:color w:val="000000"/>
        </w:rPr>
        <w:t>планировать свои действия с творческой задачей и условиями её реализации;</w:t>
      </w:r>
    </w:p>
    <w:p w:rsidR="00744D3C" w:rsidRPr="00744D3C" w:rsidRDefault="00744D3C" w:rsidP="00744D3C">
      <w:pPr>
        <w:pStyle w:val="a4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744D3C">
        <w:rPr>
          <w:color w:val="000000"/>
        </w:rPr>
        <w:t>самостоятельно выделять и формулировать познавательные цели урока;</w:t>
      </w:r>
    </w:p>
    <w:p w:rsidR="00744D3C" w:rsidRPr="00744D3C" w:rsidRDefault="00744D3C" w:rsidP="00744D3C">
      <w:pPr>
        <w:pStyle w:val="a4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744D3C">
        <w:rPr>
          <w:color w:val="000000"/>
        </w:rPr>
        <w:t>выстраивать самостоятельный творческий маршрут общения с искусством.</w:t>
      </w:r>
    </w:p>
    <w:p w:rsidR="00744D3C" w:rsidRPr="00744D3C" w:rsidRDefault="00744D3C" w:rsidP="00744D3C">
      <w:pPr>
        <w:pStyle w:val="a4"/>
        <w:spacing w:before="0" w:beforeAutospacing="0" w:after="0" w:afterAutospacing="0"/>
        <w:rPr>
          <w:color w:val="000000"/>
          <w:sz w:val="21"/>
          <w:szCs w:val="21"/>
        </w:rPr>
      </w:pPr>
      <w:r w:rsidRPr="00744D3C">
        <w:rPr>
          <w:i/>
          <w:iCs/>
          <w:color w:val="000000"/>
        </w:rPr>
        <w:t>коммуникативные УУД:</w:t>
      </w:r>
    </w:p>
    <w:p w:rsidR="00744D3C" w:rsidRPr="00744D3C" w:rsidRDefault="00744D3C" w:rsidP="00744D3C">
      <w:pPr>
        <w:pStyle w:val="a4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744D3C">
        <w:rPr>
          <w:color w:val="000000"/>
        </w:rPr>
        <w:t xml:space="preserve">участвовать в жизни микро - и </w:t>
      </w:r>
      <w:proofErr w:type="spellStart"/>
      <w:r w:rsidRPr="00744D3C">
        <w:rPr>
          <w:color w:val="000000"/>
        </w:rPr>
        <w:t>макросоциума</w:t>
      </w:r>
      <w:proofErr w:type="spellEnd"/>
      <w:r w:rsidRPr="00744D3C">
        <w:rPr>
          <w:color w:val="000000"/>
        </w:rPr>
        <w:t xml:space="preserve"> (группы, класса, школы, города, региона и др.);</w:t>
      </w:r>
    </w:p>
    <w:p w:rsidR="00744D3C" w:rsidRPr="00744D3C" w:rsidRDefault="00744D3C" w:rsidP="00744D3C">
      <w:pPr>
        <w:pStyle w:val="a4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744D3C">
        <w:rPr>
          <w:color w:val="000000"/>
        </w:rPr>
        <w:t>уметь слушать и слышать мнение других людей, излагать свои мысли о музыке;</w:t>
      </w:r>
    </w:p>
    <w:p w:rsidR="00744D3C" w:rsidRPr="00744D3C" w:rsidRDefault="00744D3C" w:rsidP="00744D3C">
      <w:pPr>
        <w:pStyle w:val="a4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744D3C">
        <w:rPr>
          <w:color w:val="000000"/>
        </w:rPr>
        <w:t>применять знаково-символические и речевые средства для решения коммуникативных задач;</w:t>
      </w:r>
    </w:p>
    <w:p w:rsidR="00744D3C" w:rsidRPr="00744D3C" w:rsidRDefault="00744D3C" w:rsidP="00744D3C">
      <w:pPr>
        <w:pStyle w:val="a4"/>
        <w:spacing w:before="0" w:beforeAutospacing="0" w:after="0" w:afterAutospacing="0"/>
        <w:rPr>
          <w:color w:val="000000"/>
          <w:sz w:val="21"/>
          <w:szCs w:val="21"/>
        </w:rPr>
      </w:pPr>
      <w:r w:rsidRPr="00744D3C">
        <w:rPr>
          <w:i/>
          <w:iCs/>
          <w:color w:val="000000"/>
        </w:rPr>
        <w:t>познавательные УУД:</w:t>
      </w:r>
    </w:p>
    <w:p w:rsidR="00744D3C" w:rsidRPr="00744D3C" w:rsidRDefault="00744D3C" w:rsidP="00744D3C">
      <w:pPr>
        <w:pStyle w:val="a4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744D3C">
        <w:rPr>
          <w:color w:val="000000"/>
        </w:rPr>
        <w:t>использовать знаково-символические средства для решения задач;</w:t>
      </w:r>
    </w:p>
    <w:p w:rsidR="00744D3C" w:rsidRPr="00744D3C" w:rsidRDefault="00744D3C" w:rsidP="00744D3C">
      <w:pPr>
        <w:pStyle w:val="a4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744D3C">
        <w:rPr>
          <w:color w:val="000000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справочников.</w:t>
      </w:r>
    </w:p>
    <w:p w:rsidR="00744D3C" w:rsidRPr="00744D3C" w:rsidRDefault="00744D3C" w:rsidP="00744D3C">
      <w:pPr>
        <w:pStyle w:val="a4"/>
        <w:spacing w:before="0" w:beforeAutospacing="0" w:after="0" w:afterAutospacing="0"/>
        <w:rPr>
          <w:color w:val="000000"/>
          <w:sz w:val="21"/>
          <w:szCs w:val="21"/>
        </w:rPr>
      </w:pPr>
    </w:p>
    <w:p w:rsidR="00744D3C" w:rsidRPr="00744D3C" w:rsidRDefault="00744D3C" w:rsidP="00744D3C">
      <w:pPr>
        <w:pStyle w:val="a4"/>
        <w:spacing w:before="0" w:beforeAutospacing="0" w:after="0" w:afterAutospacing="0"/>
        <w:rPr>
          <w:color w:val="000000"/>
          <w:sz w:val="21"/>
          <w:szCs w:val="21"/>
        </w:rPr>
      </w:pPr>
      <w:r w:rsidRPr="00744D3C">
        <w:rPr>
          <w:b/>
          <w:bCs/>
          <w:color w:val="000000"/>
        </w:rPr>
        <w:t>Предметные результаты:</w:t>
      </w:r>
    </w:p>
    <w:p w:rsidR="00744D3C" w:rsidRPr="00744D3C" w:rsidRDefault="00744D3C" w:rsidP="00744D3C">
      <w:pPr>
        <w:pStyle w:val="a4"/>
        <w:spacing w:before="0" w:beforeAutospacing="0" w:after="0" w:afterAutospacing="0"/>
        <w:rPr>
          <w:color w:val="000000"/>
          <w:sz w:val="21"/>
          <w:szCs w:val="21"/>
        </w:rPr>
      </w:pPr>
      <w:r w:rsidRPr="00744D3C">
        <w:rPr>
          <w:b/>
          <w:bCs/>
          <w:color w:val="000000"/>
        </w:rPr>
        <w:t>знать</w:t>
      </w:r>
    </w:p>
    <w:p w:rsidR="00744D3C" w:rsidRPr="00744D3C" w:rsidRDefault="00744D3C" w:rsidP="00744D3C">
      <w:pPr>
        <w:pStyle w:val="a4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744D3C">
        <w:rPr>
          <w:color w:val="000000"/>
        </w:rPr>
        <w:t>элементарные способы воплощения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744D3C" w:rsidRPr="00744D3C" w:rsidRDefault="00744D3C" w:rsidP="00744D3C">
      <w:pPr>
        <w:pStyle w:val="a4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744D3C">
        <w:rPr>
          <w:color w:val="000000"/>
        </w:rPr>
        <w:t>нотную грамоту;</w:t>
      </w:r>
    </w:p>
    <w:p w:rsidR="00744D3C" w:rsidRPr="00744D3C" w:rsidRDefault="00744D3C" w:rsidP="00744D3C">
      <w:pPr>
        <w:pStyle w:val="a4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744D3C">
        <w:rPr>
          <w:color w:val="000000"/>
        </w:rPr>
        <w:t>правильную певческую установку;</w:t>
      </w:r>
    </w:p>
    <w:p w:rsidR="00744D3C" w:rsidRPr="00744D3C" w:rsidRDefault="00744D3C" w:rsidP="00744D3C">
      <w:pPr>
        <w:pStyle w:val="a4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744D3C">
        <w:rPr>
          <w:color w:val="000000"/>
        </w:rPr>
        <w:t>особенности музыкального языка.</w:t>
      </w:r>
    </w:p>
    <w:p w:rsidR="00744D3C" w:rsidRPr="00744D3C" w:rsidRDefault="00744D3C" w:rsidP="00744D3C">
      <w:pPr>
        <w:pStyle w:val="a4"/>
        <w:spacing w:before="0" w:beforeAutospacing="0" w:after="0" w:afterAutospacing="0"/>
        <w:rPr>
          <w:color w:val="000000"/>
          <w:sz w:val="21"/>
          <w:szCs w:val="21"/>
        </w:rPr>
      </w:pPr>
      <w:r w:rsidRPr="00744D3C">
        <w:rPr>
          <w:b/>
          <w:bCs/>
          <w:color w:val="000000"/>
        </w:rPr>
        <w:t>уметь</w:t>
      </w:r>
    </w:p>
    <w:p w:rsidR="00744D3C" w:rsidRPr="00744D3C" w:rsidRDefault="00744D3C" w:rsidP="00744D3C">
      <w:pPr>
        <w:pStyle w:val="a4"/>
        <w:numPr>
          <w:ilvl w:val="0"/>
          <w:numId w:val="11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744D3C">
        <w:rPr>
          <w:color w:val="000000"/>
        </w:rPr>
        <w:lastRenderedPageBreak/>
        <w:t>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744D3C" w:rsidRPr="00744D3C" w:rsidRDefault="00744D3C" w:rsidP="00744D3C">
      <w:pPr>
        <w:pStyle w:val="a4"/>
        <w:numPr>
          <w:ilvl w:val="0"/>
          <w:numId w:val="11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744D3C">
        <w:rPr>
          <w:color w:val="000000"/>
        </w:rPr>
        <w:t xml:space="preserve">исполнять одноголосные произведения с </w:t>
      </w:r>
      <w:proofErr w:type="spellStart"/>
      <w:r w:rsidRPr="00744D3C">
        <w:rPr>
          <w:color w:val="000000"/>
        </w:rPr>
        <w:t>недублирующим</w:t>
      </w:r>
      <w:proofErr w:type="spellEnd"/>
      <w:r w:rsidRPr="00744D3C">
        <w:rPr>
          <w:color w:val="000000"/>
        </w:rPr>
        <w:t xml:space="preserve"> вокальную партию аккомпанементом, правильно распределять дыхание в длинной фразе;</w:t>
      </w:r>
    </w:p>
    <w:p w:rsidR="00744D3C" w:rsidRPr="00744D3C" w:rsidRDefault="00744D3C" w:rsidP="00744D3C">
      <w:pPr>
        <w:pStyle w:val="a4"/>
        <w:numPr>
          <w:ilvl w:val="0"/>
          <w:numId w:val="11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744D3C">
        <w:rPr>
          <w:color w:val="000000"/>
        </w:rPr>
        <w:t>выражать образное содержание музыки через пластику;</w:t>
      </w:r>
    </w:p>
    <w:p w:rsidR="00744D3C" w:rsidRPr="00744D3C" w:rsidRDefault="00744D3C" w:rsidP="00744D3C">
      <w:pPr>
        <w:pStyle w:val="a4"/>
        <w:numPr>
          <w:ilvl w:val="0"/>
          <w:numId w:val="11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744D3C">
        <w:rPr>
          <w:color w:val="000000"/>
        </w:rPr>
        <w:t>создавать коллективные музыкально-пластические композиции;</w:t>
      </w:r>
    </w:p>
    <w:p w:rsidR="00744D3C" w:rsidRPr="00744D3C" w:rsidRDefault="00744D3C" w:rsidP="00744D3C">
      <w:pPr>
        <w:pStyle w:val="a4"/>
        <w:numPr>
          <w:ilvl w:val="0"/>
          <w:numId w:val="11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744D3C">
        <w:rPr>
          <w:color w:val="000000"/>
        </w:rPr>
        <w:t>исполнять вокально-хоровые произведения.</w:t>
      </w:r>
    </w:p>
    <w:p w:rsidR="00CE64B6" w:rsidRPr="00CE64B6" w:rsidRDefault="00CE64B6" w:rsidP="00CE64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97"/>
        <w:contextualSpacing/>
        <w:rPr>
          <w:rFonts w:ascii="Times New Roman" w:eastAsiaTheme="minorEastAsia" w:hAnsi="Times New Roman" w:cs="Times New Roman"/>
          <w:sz w:val="24"/>
          <w:szCs w:val="24"/>
          <w:lang w:val="en-US" w:bidi="en-US"/>
        </w:rPr>
      </w:pPr>
      <w:r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bidi="en-US"/>
        </w:rPr>
        <w:t xml:space="preserve">               </w:t>
      </w:r>
      <w:proofErr w:type="spellStart"/>
      <w:r w:rsidRPr="00CE64B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val="en-US" w:bidi="en-US"/>
        </w:rPr>
        <w:t>Содержание</w:t>
      </w:r>
      <w:proofErr w:type="spellEnd"/>
      <w:r w:rsidRPr="00CE64B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val="en-US" w:bidi="en-US"/>
        </w:rPr>
        <w:t xml:space="preserve"> </w:t>
      </w:r>
      <w:proofErr w:type="spellStart"/>
      <w:r w:rsidRPr="00CE64B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val="en-US" w:bidi="en-US"/>
        </w:rPr>
        <w:t>программы</w:t>
      </w:r>
      <w:proofErr w:type="spellEnd"/>
      <w:r w:rsidRPr="00CE64B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val="en-US" w:bidi="en-US"/>
        </w:rPr>
        <w:t>.</w:t>
      </w:r>
    </w:p>
    <w:p w:rsidR="00CE64B6" w:rsidRPr="00CE64B6" w:rsidRDefault="00CE64B6" w:rsidP="00CE64B6">
      <w:pPr>
        <w:widowControl w:val="0"/>
        <w:shd w:val="clear" w:color="auto" w:fill="FFFFFF"/>
        <w:autoSpaceDE w:val="0"/>
        <w:autoSpaceDN w:val="0"/>
        <w:adjustRightInd w:val="0"/>
        <w:spacing w:before="281" w:after="0" w:line="274" w:lineRule="exact"/>
        <w:ind w:left="36" w:right="324" w:firstLine="10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6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/. </w:t>
      </w:r>
      <w:r w:rsidRPr="00CE64B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Вводные занятия.</w:t>
      </w:r>
      <w:r w:rsidRPr="00CE6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как вид искусства. Зарождение музыки в Древнем мире. Роль музыки в жизни человека. Инструктаж по технике безопасности работы с музыкальной аппаратурой.</w:t>
      </w:r>
    </w:p>
    <w:p w:rsidR="00CE64B6" w:rsidRPr="00CE64B6" w:rsidRDefault="00CE64B6" w:rsidP="00CE64B6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74" w:lineRule="exact"/>
        <w:ind w:right="331" w:firstLine="10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64B6">
        <w:rPr>
          <w:rFonts w:ascii="Times New Roman" w:eastAsia="Times New Roman" w:hAnsi="Times New Roman" w:cs="Times New Roman"/>
          <w:b/>
          <w:i/>
          <w:iCs/>
          <w:spacing w:val="-14"/>
          <w:sz w:val="24"/>
          <w:szCs w:val="24"/>
          <w:lang w:eastAsia="ru-RU"/>
        </w:rPr>
        <w:t>2.</w:t>
      </w:r>
      <w:r w:rsidRPr="00CE64B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  <w:t>Дыхательная вокальная гимнастика</w:t>
      </w:r>
      <w:r w:rsidRPr="00CE6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представления об органах</w:t>
      </w:r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4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дыхания. Роль органов дыхания в организме человека. Профилактика заболевания органов</w:t>
      </w:r>
      <w:r w:rsidRPr="00CE64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дыхания (гигиенические требования).</w:t>
      </w:r>
    </w:p>
    <w:p w:rsidR="00CE64B6" w:rsidRPr="00CE64B6" w:rsidRDefault="00CE64B6" w:rsidP="00CE64B6">
      <w:pPr>
        <w:widowControl w:val="0"/>
        <w:shd w:val="clear" w:color="auto" w:fill="FFFFFF"/>
        <w:autoSpaceDE w:val="0"/>
        <w:autoSpaceDN w:val="0"/>
        <w:adjustRightInd w:val="0"/>
        <w:spacing w:before="14" w:after="0" w:line="274" w:lineRule="exact"/>
        <w:ind w:left="29" w:right="3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64B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Практические занятия.</w:t>
      </w:r>
      <w:r w:rsidRPr="00CE6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Певческая установка. Упражнения на дыхания - протяжка звука. Навык одновременного вдоха (спокойного, без напряжения), вступления и пения на ровном выдохе (постепенное расходование дыхания на музыкальную фразу, задержка дыхания, недопустимость смены дыхания в середине слова).</w:t>
      </w:r>
    </w:p>
    <w:p w:rsidR="00CE64B6" w:rsidRPr="00CE64B6" w:rsidRDefault="00CE64B6" w:rsidP="00CE64B6">
      <w:pPr>
        <w:widowControl w:val="0"/>
        <w:shd w:val="clear" w:color="auto" w:fill="FFFFFF"/>
        <w:autoSpaceDE w:val="0"/>
        <w:autoSpaceDN w:val="0"/>
        <w:adjustRightInd w:val="0"/>
        <w:spacing w:before="7" w:after="0" w:line="274" w:lineRule="exact"/>
        <w:ind w:left="22" w:right="3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Освобождение и активизация органов артикуляции (свободное открывание рта, правильное формирование гласных, правильное отчетливое произношение слов, активность губ, четкое произношение согласных в слове, выработка дикции при помощи специальных упражнений). Знакомство с дирижерским жестом педагога (по руке брать дыхание, одновременно начинать и кончать пение). Дыхание при усилении и затухании звучности. Исполнение пауз между звуками без смены дыхания. Равномерное расходование дыхания при исполнении продолжительных мелодических построений. Выработка мягкого, но звучного пиано на основе хорошего владения певческим дыханием.</w:t>
      </w:r>
    </w:p>
    <w:p w:rsidR="00CE64B6" w:rsidRPr="00CE64B6" w:rsidRDefault="00CE64B6" w:rsidP="00CE64B6">
      <w:pPr>
        <w:widowControl w:val="0"/>
        <w:numPr>
          <w:ilvl w:val="0"/>
          <w:numId w:val="4"/>
        </w:numPr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74" w:lineRule="exact"/>
        <w:ind w:right="338" w:firstLine="1094"/>
        <w:jc w:val="both"/>
        <w:rPr>
          <w:rFonts w:ascii="Times New Roman" w:eastAsia="Times New Roman" w:hAnsi="Times New Roman" w:cs="Times New Roman"/>
          <w:i/>
          <w:iCs/>
          <w:spacing w:val="-18"/>
          <w:sz w:val="24"/>
          <w:szCs w:val="24"/>
          <w:lang w:eastAsia="ru-RU"/>
        </w:rPr>
      </w:pPr>
      <w:r w:rsidRPr="00CE64B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Распевание. </w:t>
      </w:r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«вокализ». Что такое дикция и артикуляция. </w:t>
      </w:r>
      <w:r w:rsidRPr="00CE64B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Практически занятия</w:t>
      </w:r>
      <w:r w:rsidRPr="00CE6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Негромкое пение (средняя динамика), напевное мягкое и легкое звучание. Удобны для этого русские народные песни: «</w:t>
      </w:r>
      <w:proofErr w:type="gramStart"/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 сыром</w:t>
      </w:r>
      <w:proofErr w:type="gramEnd"/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бору </w:t>
      </w:r>
      <w:proofErr w:type="spellStart"/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тропина</w:t>
      </w:r>
      <w:proofErr w:type="spellEnd"/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«Пошла млада за водой», «Ой, вставала я </w:t>
      </w:r>
      <w:proofErr w:type="spellStart"/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ранешенько</w:t>
      </w:r>
      <w:proofErr w:type="spellEnd"/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«Как у наших у ворот, «Горница». Работа над </w:t>
      </w:r>
      <w:proofErr w:type="spellStart"/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двухголосием</w:t>
      </w:r>
      <w:proofErr w:type="spellEnd"/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Два вида </w:t>
      </w:r>
      <w:proofErr w:type="spellStart"/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двухголосия</w:t>
      </w:r>
      <w:proofErr w:type="spellEnd"/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(параллельное и противоположное). Ансамбль при пении с солистом. Работа над дикцией и артикуляцией.</w:t>
      </w:r>
    </w:p>
    <w:p w:rsidR="00CE64B6" w:rsidRPr="00CE64B6" w:rsidRDefault="00CE64B6" w:rsidP="00CE64B6">
      <w:pPr>
        <w:widowControl w:val="0"/>
        <w:numPr>
          <w:ilvl w:val="0"/>
          <w:numId w:val="4"/>
        </w:numPr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74" w:lineRule="exact"/>
        <w:ind w:right="331" w:firstLine="1094"/>
        <w:jc w:val="both"/>
        <w:rPr>
          <w:rFonts w:ascii="Times New Roman" w:eastAsia="Times New Roman" w:hAnsi="Times New Roman" w:cs="Times New Roman"/>
          <w:i/>
          <w:iCs/>
          <w:spacing w:val="-19"/>
          <w:sz w:val="24"/>
          <w:szCs w:val="24"/>
          <w:lang w:eastAsia="ru-RU"/>
        </w:rPr>
      </w:pPr>
      <w:r w:rsidRPr="00CE64B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Работа над произведением</w:t>
      </w:r>
      <w:r w:rsidRPr="00CE6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E64B6" w:rsidRPr="00CE64B6" w:rsidRDefault="00CE64B6" w:rsidP="00CE64B6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74" w:lineRule="exact"/>
        <w:ind w:right="331"/>
        <w:jc w:val="both"/>
        <w:rPr>
          <w:rFonts w:ascii="Times New Roman" w:eastAsia="Times New Roman" w:hAnsi="Times New Roman" w:cs="Times New Roman"/>
          <w:i/>
          <w:iCs/>
          <w:spacing w:val="-19"/>
          <w:sz w:val="24"/>
          <w:szCs w:val="24"/>
          <w:lang w:eastAsia="ru-RU"/>
        </w:rPr>
        <w:sectPr w:rsidR="00CE64B6" w:rsidRPr="00CE64B6" w:rsidSect="00D0113F">
          <w:pgSz w:w="11909" w:h="16834"/>
          <w:pgMar w:top="925" w:right="1277" w:bottom="360" w:left="1354" w:header="720" w:footer="720" w:gutter="0"/>
          <w:cols w:space="60"/>
          <w:noEndnote/>
        </w:sectPr>
      </w:pPr>
      <w:r w:rsidRPr="00CE6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E64B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Практические занятия.</w:t>
      </w:r>
      <w:r w:rsidRPr="00CE6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 мелодии на различные слоги. Работа над мимикой и жестами перед зеркалом, памяти. Упражнения на развитие слуха (повторение различных звуков за инструментом, пение ступеней лада). Работа над формированием исполнительских навыков: беседа, направленная на определенное эмоциональное отношение к песне; исполнение песни педагогом; разбор текста и музыки; средства музыкальной выразительности; исполнение - правильная передача художественного образа песни. Продолжение работы над звуком. Приемы приоткрытого звука. Протяженность гласных. Сглаживание регистров. Пение в пределах меццо-форте - меццо-пиано. А</w:t>
      </w:r>
      <w:r w:rsidR="00744D3C">
        <w:rPr>
          <w:rFonts w:ascii="Times New Roman" w:eastAsia="Times New Roman" w:hAnsi="Times New Roman" w:cs="Times New Roman"/>
          <w:sz w:val="24"/>
          <w:szCs w:val="24"/>
          <w:lang w:eastAsia="ru-RU"/>
        </w:rPr>
        <w:t>кценты. Динамические оттенки</w:t>
      </w:r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Выработка общего диапазона в пределах до </w:t>
      </w:r>
      <w:r w:rsidRPr="00CE64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октавы - ми </w:t>
      </w:r>
      <w:r w:rsidRPr="00CE64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октавы. Развитие вокального слуха учащихся. </w:t>
      </w:r>
      <w:r w:rsidRPr="00CE64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Продолжение работы над дикцией. Раздельное произношение согласных, стоящих в конце </w:t>
      </w:r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и начале следующего. Тщательное произношение согласных при скоплении их. Правильное произношение текста, выделение логического ударения и его совпадение с музыкальным акцентом. Соблюдение правил орфоэпии. Единообразное и одновременное произношение. Протяжное пение гласных и четкое, быстрое произношение согласных. Вокальные упражнения (</w:t>
      </w:r>
      <w:proofErr w:type="spellStart"/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попевки</w:t>
      </w:r>
      <w:proofErr w:type="spellEnd"/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словами, на гласные, на слоги, в различных темпах, с небольшими скачками, с использованием неустойчивых звуков, в мажорном и минорном ладу). Упражнения для развития </w:t>
      </w:r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ладового чувства, построенные на сознательном </w:t>
      </w:r>
      <w:r w:rsidRPr="00CE64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исполнении устойчивых и неустойчивых звуков, вводных тонов и тоники. Упражнения на </w:t>
      </w:r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интонирование тона и полутона. Анализ изучаемых произведений: жанр, содержание, характер, лад, темп, динамика, музыкальная форма (простая: 2-3 части), повторения и изменения в музыке. Выравнивание, укрепление и расширение диапазона голосов партии, 1 голоса: до! - фа</w:t>
      </w:r>
      <w:r w:rsidRPr="00CE64B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>; 2 голоса: си малой октавы - до</w:t>
      </w:r>
      <w:r w:rsidRPr="00CE64B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Углубленная работа над художественным образом изучаемых произведений. Примерный репертуар: Антонов Ю «Крыша дома твоего», </w:t>
      </w:r>
      <w:proofErr w:type="spellStart"/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Шаинский</w:t>
      </w:r>
      <w:proofErr w:type="spellEnd"/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«Пропала собака», «В Подмосковье ловятся лещи»,</w:t>
      </w:r>
    </w:p>
    <w:p w:rsidR="00CE64B6" w:rsidRPr="00CE64B6" w:rsidRDefault="00CE64B6" w:rsidP="00CE64B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-284" w:right="382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«Облака», «Пожалуйста, не жалуйся», «Рыбка золотая», «Белые кораблики», «Голубой </w:t>
      </w:r>
      <w:r w:rsidRPr="00CE64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вагон», «Дети любят рисовать», А. </w:t>
      </w:r>
      <w:proofErr w:type="spellStart"/>
      <w:r w:rsidRPr="00CE64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Спадавекки</w:t>
      </w:r>
      <w:proofErr w:type="spellEnd"/>
      <w:r w:rsidRPr="00CE64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«Добрый жук», Е. </w:t>
      </w:r>
      <w:proofErr w:type="spellStart"/>
      <w:r w:rsidRPr="00CE64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Крылатов</w:t>
      </w:r>
      <w:proofErr w:type="spellEnd"/>
      <w:r w:rsidRPr="00CE64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«Колыбельная </w:t>
      </w:r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медведицы», «Песенка о лете», «Крылатые качели», «Прекрасное далеко», «Три белых коня», Г. Струве «Пестрый колпачок», В. Иванников «Самая хорошая», А. Пахмутова «Кто пасется на лугу», Е. </w:t>
      </w:r>
      <w:proofErr w:type="spellStart"/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Тимичева</w:t>
      </w:r>
      <w:proofErr w:type="spellEnd"/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«Пришла весна», М. </w:t>
      </w:r>
      <w:proofErr w:type="spellStart"/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Красев</w:t>
      </w:r>
      <w:proofErr w:type="spellEnd"/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«Веселая дудочка», С. Соснин «Солнечная капель». В. Соловьев-Седой «Подмосковные вечера», П. Синявский </w:t>
      </w:r>
      <w:r w:rsidRPr="00CE64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«Рождественская песенка», М. Минков «Дорога добра», М. Дунаевский «33 коровы», «Лев </w:t>
      </w:r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брадобрей», М. Таривердиев «Маленький принц»</w:t>
      </w:r>
    </w:p>
    <w:p w:rsidR="00CE64B6" w:rsidRPr="00CE64B6" w:rsidRDefault="00CE64B6" w:rsidP="00CE64B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-284" w:right="382" w:firstLine="28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E64B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5.Жанры музыкального искусства.</w:t>
      </w:r>
    </w:p>
    <w:p w:rsidR="00CE64B6" w:rsidRPr="00CE64B6" w:rsidRDefault="00CE64B6" w:rsidP="00CE64B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-284" w:right="3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E64B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Слушание музыки</w:t>
      </w:r>
      <w:r w:rsidRPr="00CE6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как жанр искусства. Классификация музыкальных произведений. Музыка разных народов мира. </w:t>
      </w:r>
    </w:p>
    <w:p w:rsidR="00CE64B6" w:rsidRPr="00CE64B6" w:rsidRDefault="00CE64B6" w:rsidP="00CE64B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-284" w:right="382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64B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Практические занятия.</w:t>
      </w:r>
      <w:r w:rsidRPr="00CE6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Прослушивание трех - четырех произведений разных по характеру, степени сложности, напряженности и техническим задачам, например: народная песня, романс русского композитора, зарубежная классика, ария из оперы или оперетты русского автора. Примерный репертуар: </w:t>
      </w:r>
      <w:proofErr w:type="spellStart"/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В.А.Моцарт</w:t>
      </w:r>
      <w:proofErr w:type="spellEnd"/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«Каватина </w:t>
      </w:r>
      <w:proofErr w:type="spellStart"/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барбарины</w:t>
      </w:r>
      <w:proofErr w:type="spellEnd"/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</w:t>
      </w:r>
      <w:proofErr w:type="spellEnd"/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«Соловей», </w:t>
      </w:r>
      <w:proofErr w:type="spellStart"/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>П.И.Чайковский</w:t>
      </w:r>
      <w:proofErr w:type="spellEnd"/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«Ария Ольги из оперы «Евгений Онегин».</w:t>
      </w:r>
    </w:p>
    <w:p w:rsidR="00CE64B6" w:rsidRPr="00CE64B6" w:rsidRDefault="00CE64B6" w:rsidP="00CE64B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-284" w:right="389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64B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6 Анализ музыки</w:t>
      </w:r>
      <w:r w:rsidRPr="00CE6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E64B6" w:rsidRPr="00CE64B6" w:rsidRDefault="00CE64B6" w:rsidP="00CE64B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-284" w:right="389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6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E64B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Практические занятия.</w:t>
      </w:r>
      <w:r w:rsidRPr="00CE6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прослушанных произведений: жанр, содержание, характер, лад, темп, динамика, музыкальная форма, повторение и изменение в музыке.</w:t>
      </w:r>
    </w:p>
    <w:p w:rsidR="00CE64B6" w:rsidRPr="00CE64B6" w:rsidRDefault="00CE64B6" w:rsidP="00CE64B6">
      <w:pPr>
        <w:widowControl w:val="0"/>
        <w:shd w:val="clear" w:color="auto" w:fill="FFFFFF"/>
        <w:tabs>
          <w:tab w:val="left" w:pos="2254"/>
        </w:tabs>
        <w:autoSpaceDE w:val="0"/>
        <w:autoSpaceDN w:val="0"/>
        <w:adjustRightInd w:val="0"/>
        <w:spacing w:after="0" w:line="274" w:lineRule="exact"/>
        <w:ind w:left="-284" w:right="38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B6">
        <w:rPr>
          <w:rFonts w:ascii="Times New Roman" w:eastAsia="Times New Roman" w:hAnsi="Times New Roman" w:cs="Times New Roman"/>
          <w:b/>
          <w:spacing w:val="-30"/>
          <w:sz w:val="24"/>
          <w:szCs w:val="24"/>
          <w:lang w:eastAsia="ru-RU"/>
        </w:rPr>
        <w:t>7.</w:t>
      </w:r>
      <w:r w:rsidRPr="00CE6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64B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Культурно-просветительская и воспитательная работа</w:t>
      </w:r>
      <w:r w:rsidRPr="00CE6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творчества великих композиторов русских и зарубежных. Изучение творчества</w:t>
      </w:r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современных детских композиторов. Беседа об этике и эстетике сценических</w:t>
      </w:r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выступлений.</w:t>
      </w:r>
    </w:p>
    <w:p w:rsidR="00CE64B6" w:rsidRPr="00CE64B6" w:rsidRDefault="00CE64B6" w:rsidP="00CE64B6">
      <w:pPr>
        <w:widowControl w:val="0"/>
        <w:shd w:val="clear" w:color="auto" w:fill="FFFFFF"/>
        <w:tabs>
          <w:tab w:val="left" w:pos="2254"/>
        </w:tabs>
        <w:autoSpaceDE w:val="0"/>
        <w:autoSpaceDN w:val="0"/>
        <w:adjustRightInd w:val="0"/>
        <w:spacing w:after="0" w:line="274" w:lineRule="exact"/>
        <w:ind w:left="-284" w:right="389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4B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Практические занятия</w:t>
      </w:r>
      <w:r w:rsidRPr="00CE6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Посещение-музыкальных спектаклей, концертных</w:t>
      </w:r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залов. Посещение абонемента музыкальной школы №1. Встречи с творческими</w:t>
      </w:r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коллективами. Налаживание контакта с родителями и приобщение их к интересам</w:t>
      </w:r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вокального коллектива.</w:t>
      </w:r>
    </w:p>
    <w:p w:rsidR="00CE64B6" w:rsidRPr="00CE64B6" w:rsidRDefault="00CE64B6" w:rsidP="00CE64B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7" w:after="0" w:line="274" w:lineRule="exact"/>
        <w:ind w:left="-284" w:right="396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64B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Участие в концертах, конкурсах, фестивалях</w:t>
      </w:r>
      <w:r w:rsidRPr="00CE6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E64B6" w:rsidRPr="00CE64B6" w:rsidRDefault="00CE64B6" w:rsidP="00CE64B6">
      <w:pPr>
        <w:widowControl w:val="0"/>
        <w:shd w:val="clear" w:color="auto" w:fill="FFFFFF"/>
        <w:tabs>
          <w:tab w:val="left" w:pos="2189"/>
        </w:tabs>
        <w:autoSpaceDE w:val="0"/>
        <w:autoSpaceDN w:val="0"/>
        <w:adjustRightInd w:val="0"/>
        <w:spacing w:before="7" w:after="0" w:line="274" w:lineRule="exact"/>
        <w:ind w:left="-284" w:right="396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64B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Практические занятия.</w:t>
      </w:r>
      <w:r w:rsidRPr="00CE6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конкурсах, фестивалях городского, регионального, областного, российского</w:t>
      </w:r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уровнях. Проведение отчетных концертов объединения. Участие в проведении</w:t>
      </w:r>
      <w:r w:rsidRPr="00CE6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общешкольных мероприятий, концертах, музыкальных гостиных и т.д.</w:t>
      </w:r>
    </w:p>
    <w:p w:rsidR="00CE64B6" w:rsidRPr="00CE64B6" w:rsidRDefault="00CE64B6" w:rsidP="00CE64B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-284" w:firstLine="284"/>
        <w:jc w:val="both"/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ru-RU"/>
        </w:rPr>
      </w:pPr>
    </w:p>
    <w:p w:rsidR="00CE64B6" w:rsidRDefault="00CE64B6" w:rsidP="00CE64B6">
      <w:pPr>
        <w:ind w:left="-284" w:firstLine="284"/>
      </w:pPr>
    </w:p>
    <w:sectPr w:rsidR="00CE6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DC666A6"/>
    <w:lvl w:ilvl="0">
      <w:numFmt w:val="bullet"/>
      <w:lvlText w:val="*"/>
      <w:lvlJc w:val="left"/>
    </w:lvl>
  </w:abstractNum>
  <w:abstractNum w:abstractNumId="1">
    <w:nsid w:val="0790618D"/>
    <w:multiLevelType w:val="multilevel"/>
    <w:tmpl w:val="4A36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F102D"/>
    <w:multiLevelType w:val="singleLevel"/>
    <w:tmpl w:val="61DCB4A8"/>
    <w:lvl w:ilvl="0">
      <w:start w:val="3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3">
    <w:nsid w:val="382A6619"/>
    <w:multiLevelType w:val="hybridMultilevel"/>
    <w:tmpl w:val="4A4EF074"/>
    <w:lvl w:ilvl="0" w:tplc="58063738">
      <w:start w:val="2"/>
      <w:numFmt w:val="upperRoman"/>
      <w:lvlText w:val="%1."/>
      <w:lvlJc w:val="left"/>
      <w:pPr>
        <w:ind w:left="199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0592DBD"/>
    <w:multiLevelType w:val="hybridMultilevel"/>
    <w:tmpl w:val="916EC130"/>
    <w:lvl w:ilvl="0" w:tplc="82C2E10E">
      <w:start w:val="8"/>
      <w:numFmt w:val="decimal"/>
      <w:lvlText w:val="%1."/>
      <w:lvlJc w:val="left"/>
      <w:pPr>
        <w:tabs>
          <w:tab w:val="num" w:pos="2189"/>
        </w:tabs>
        <w:ind w:left="2189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94"/>
        </w:tabs>
        <w:ind w:left="2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14"/>
        </w:tabs>
        <w:ind w:left="3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34"/>
        </w:tabs>
        <w:ind w:left="4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54"/>
        </w:tabs>
        <w:ind w:left="5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74"/>
        </w:tabs>
        <w:ind w:left="5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94"/>
        </w:tabs>
        <w:ind w:left="6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14"/>
        </w:tabs>
        <w:ind w:left="7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34"/>
        </w:tabs>
        <w:ind w:left="7934" w:hanging="180"/>
      </w:pPr>
    </w:lvl>
  </w:abstractNum>
  <w:abstractNum w:abstractNumId="5">
    <w:nsid w:val="54FB5E7B"/>
    <w:multiLevelType w:val="multilevel"/>
    <w:tmpl w:val="9B0C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9549A4"/>
    <w:multiLevelType w:val="multilevel"/>
    <w:tmpl w:val="C3BC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C1249A"/>
    <w:multiLevelType w:val="multilevel"/>
    <w:tmpl w:val="E5F0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065F29"/>
    <w:multiLevelType w:val="multilevel"/>
    <w:tmpl w:val="E432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EA7A07"/>
    <w:multiLevelType w:val="multilevel"/>
    <w:tmpl w:val="794A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B6"/>
    <w:rsid w:val="003426D9"/>
    <w:rsid w:val="00400F56"/>
    <w:rsid w:val="005B38FB"/>
    <w:rsid w:val="00744D3C"/>
    <w:rsid w:val="00CE64B6"/>
    <w:rsid w:val="00DC79BE"/>
    <w:rsid w:val="00E5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02649-399B-4A18-83A3-440C1CC9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44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№39</Company>
  <LinksUpToDate>false</LinksUpToDate>
  <CharactersWithSpaces>9112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Завиялова</dc:creator>
  <cp:lastModifiedBy>Татьяна Завиялова</cp:lastModifiedBy>
  <cp:revision>7</cp:revision>
  <dcterms:created xsi:type="dcterms:W3CDTF">2017-11-10T05:53:00Z</dcterms:created>
  <dcterms:modified xsi:type="dcterms:W3CDTF">2021-05-15T08:14:00Z</dcterms:modified>
</cp:coreProperties>
</file>